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2" w:rsidRDefault="00C83B7C">
      <w:bookmarkStart w:id="0" w:name="_GoBack"/>
      <w:bookmarkEnd w:id="0"/>
      <w:r>
        <w:t xml:space="preserve">DSGVO-Quiz zur </w:t>
      </w:r>
      <w:proofErr w:type="spellStart"/>
      <w:r>
        <w:t>MitarbeiterInnen</w:t>
      </w:r>
      <w:proofErr w:type="spellEnd"/>
      <w:r>
        <w:t>-Schulung</w:t>
      </w:r>
    </w:p>
    <w:p w:rsidR="00C83B7C" w:rsidRDefault="00C83B7C">
      <w:r>
        <w:t xml:space="preserve">Bitte die richtige(n) Antwort(en) </w:t>
      </w:r>
      <w:r w:rsidR="0073524D">
        <w:t>eindeutig markieren</w:t>
      </w:r>
      <w:r>
        <w:t xml:space="preserve">. Es können keine, mehrere oder alle Antworten stimmen. 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Wer überwacht die Einhaltung der DSGVO?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Die Gerichte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Die Polizei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Die Datenschutzbehörde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Die Post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 xml:space="preserve">Welche der </w:t>
      </w:r>
      <w:r w:rsidR="0073524D">
        <w:t>folgenden Daten sind</w:t>
      </w:r>
      <w:r>
        <w:t xml:space="preserve"> personenbezogen?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Name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Foto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Kfz-Kennzeichen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Firmenadresse</w:t>
      </w:r>
    </w:p>
    <w:p w:rsidR="00C83B7C" w:rsidRDefault="0073524D" w:rsidP="00C83B7C">
      <w:pPr>
        <w:pStyle w:val="Listenabsatz"/>
        <w:numPr>
          <w:ilvl w:val="0"/>
          <w:numId w:val="1"/>
        </w:numPr>
      </w:pPr>
      <w:r>
        <w:t xml:space="preserve">Welches ist </w:t>
      </w:r>
      <w:r w:rsidRPr="0073524D">
        <w:rPr>
          <w:b/>
        </w:rPr>
        <w:t>kein</w:t>
      </w:r>
      <w:r>
        <w:t xml:space="preserve"> Betroffenenr</w:t>
      </w:r>
      <w:r w:rsidR="00C83B7C">
        <w:t>echt nach der DSGVO?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Auskunft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Verkauf von Daten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Löschung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Berichtigung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Welche der untenstehenden Daten sind „Daten der besonderen Kategorie“?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Geburtsdatum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Allergien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Name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Adresse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Wie lange ist die Frist einer Datenauskunft?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Ein Jahr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Vier Wochen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Sechs Monate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Sieben Jahre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Wo verstaut man am besten analoge personenbezogene Daten (also keine digitalen Daten)?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 xml:space="preserve">In einem </w:t>
      </w:r>
      <w:proofErr w:type="spellStart"/>
      <w:r>
        <w:t>versperrbaren</w:t>
      </w:r>
      <w:proofErr w:type="spellEnd"/>
      <w:r>
        <w:t xml:space="preserve"> Schrank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Gar nicht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An einer Pinnwand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Im Mülleimer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Was sollte man machen, wenn man eine Betrugsmail bekommt?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Den Anhang öffnen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Die Mail löschen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Dem Link folgen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Kollegen warnen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Was stellt einen Datenverlust dar?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Eine Mail mit personenbezogenen Daten an einen falschen Empfänger schicken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Einen Datenträger mit personenbezogenen Daten verlieren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Einen Ordner mit Meldescheinen verlieren.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Die Einkaufsliste verlegen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lastRenderedPageBreak/>
        <w:t>Wie gehe ich vor, wenn jemand telefonisch eine Datenauskunft begehrt?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gebe derjenigen/demjenigen natürlich Auskunft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verlange eine Ausweiskopie per Mail/Post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verlange eine schriftliche Bestätigung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lege einfach auf</w:t>
      </w:r>
    </w:p>
    <w:p w:rsidR="00C83B7C" w:rsidRDefault="00C83B7C" w:rsidP="00C83B7C">
      <w:pPr>
        <w:pStyle w:val="Listenabsatz"/>
        <w:numPr>
          <w:ilvl w:val="0"/>
          <w:numId w:val="1"/>
        </w:numPr>
      </w:pPr>
      <w:r>
        <w:t>Jemand ruft an und Fragt, ob eine bestimmte Person Gast im Hotel ist. Wie verhalte ich mich?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sagen höflich, dass ich darauf keine Auskunft geben kann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stelle sie/ihn sofort zur gesuchten Person durch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gebe Auskunft und gebe auch gleich die Zimmernummer bekannt</w:t>
      </w:r>
    </w:p>
    <w:p w:rsidR="00C83B7C" w:rsidRDefault="00C83B7C" w:rsidP="00C83B7C">
      <w:pPr>
        <w:pStyle w:val="Listenabsatz"/>
        <w:numPr>
          <w:ilvl w:val="1"/>
          <w:numId w:val="1"/>
        </w:numPr>
      </w:pPr>
      <w:r>
        <w:t>Ich lege einfach auf</w:t>
      </w:r>
    </w:p>
    <w:sectPr w:rsidR="00C83B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F1" w:rsidRDefault="00FD6EF1" w:rsidP="0073524D">
      <w:pPr>
        <w:spacing w:after="0" w:line="240" w:lineRule="auto"/>
      </w:pPr>
      <w:r>
        <w:separator/>
      </w:r>
    </w:p>
  </w:endnote>
  <w:endnote w:type="continuationSeparator" w:id="0">
    <w:p w:rsidR="00FD6EF1" w:rsidRDefault="00FD6EF1" w:rsidP="0073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9118"/>
      <w:docPartObj>
        <w:docPartGallery w:val="Page Numbers (Bottom of Page)"/>
        <w:docPartUnique/>
      </w:docPartObj>
    </w:sdtPr>
    <w:sdtEndPr/>
    <w:sdtContent>
      <w:p w:rsidR="0073524D" w:rsidRDefault="007352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C9" w:rsidRPr="00D379C9">
          <w:rPr>
            <w:noProof/>
            <w:lang w:val="de-DE"/>
          </w:rPr>
          <w:t>1</w:t>
        </w:r>
        <w:r>
          <w:fldChar w:fldCharType="end"/>
        </w:r>
      </w:p>
    </w:sdtContent>
  </w:sdt>
  <w:p w:rsidR="0073524D" w:rsidRDefault="007352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F1" w:rsidRDefault="00FD6EF1" w:rsidP="0073524D">
      <w:pPr>
        <w:spacing w:after="0" w:line="240" w:lineRule="auto"/>
      </w:pPr>
      <w:r>
        <w:separator/>
      </w:r>
    </w:p>
  </w:footnote>
  <w:footnote w:type="continuationSeparator" w:id="0">
    <w:p w:rsidR="00FD6EF1" w:rsidRDefault="00FD6EF1" w:rsidP="0073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4D" w:rsidRDefault="0073524D" w:rsidP="0073524D">
    <w:pPr>
      <w:pStyle w:val="Kopfzeile"/>
      <w:jc w:val="right"/>
    </w:pPr>
    <w:r w:rsidRPr="00DA34A4">
      <w:rPr>
        <w:b/>
        <w:noProof/>
        <w:lang w:eastAsia="de-AT"/>
      </w:rPr>
      <w:drawing>
        <wp:inline distT="0" distB="0" distL="0" distR="0" wp14:anchorId="75263BC5" wp14:editId="56CFDAB1">
          <wp:extent cx="2080440" cy="662997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440" cy="66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40F"/>
    <w:multiLevelType w:val="hybridMultilevel"/>
    <w:tmpl w:val="DA1CEA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7C"/>
    <w:rsid w:val="0073524D"/>
    <w:rsid w:val="00C15DD2"/>
    <w:rsid w:val="00C83B7C"/>
    <w:rsid w:val="00D379C9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B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24D"/>
  </w:style>
  <w:style w:type="paragraph" w:styleId="Fuzeile">
    <w:name w:val="footer"/>
    <w:basedOn w:val="Standard"/>
    <w:link w:val="FuzeileZchn"/>
    <w:uiPriority w:val="99"/>
    <w:unhideWhenUsed/>
    <w:rsid w:val="0073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2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B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24D"/>
  </w:style>
  <w:style w:type="paragraph" w:styleId="Fuzeile">
    <w:name w:val="footer"/>
    <w:basedOn w:val="Standard"/>
    <w:link w:val="FuzeileZchn"/>
    <w:uiPriority w:val="99"/>
    <w:unhideWhenUsed/>
    <w:rsid w:val="0073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2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hogast Einkaufsgenossenschaft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HOGAST-Waschnig-Theuermann Marc</dc:creator>
  <cp:lastModifiedBy>hogast-Holzbauer Daniel</cp:lastModifiedBy>
  <cp:revision>2</cp:revision>
  <dcterms:created xsi:type="dcterms:W3CDTF">2020-01-10T09:04:00Z</dcterms:created>
  <dcterms:modified xsi:type="dcterms:W3CDTF">2020-01-10T09:04:00Z</dcterms:modified>
</cp:coreProperties>
</file>